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E8" w:rsidRDefault="00C513E8" w:rsidP="00C513E8">
      <w:pPr>
        <w:spacing w:after="0"/>
        <w:jc w:val="center"/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</w:pPr>
      <w:r w:rsidRPr="00C513E8"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  <w:t>Информация о трудоустройстве выпускников</w:t>
      </w:r>
      <w:r>
        <w:rPr>
          <w:rFonts w:ascii="Times New Roman" w:eastAsia="Times New Roman" w:hAnsi="Times New Roman"/>
          <w:b/>
          <w:color w:val="0070C0"/>
          <w:sz w:val="28"/>
          <w:szCs w:val="24"/>
          <w:lang w:eastAsia="ru-RU"/>
        </w:rPr>
        <w:t xml:space="preserve"> </w:t>
      </w:r>
    </w:p>
    <w:p w:rsidR="00C513E8" w:rsidRPr="00C513E8" w:rsidRDefault="00C513E8" w:rsidP="00C513E8">
      <w:pPr>
        <w:spacing w:after="0"/>
        <w:jc w:val="center"/>
        <w:rPr>
          <w:color w:val="0070C0"/>
          <w:sz w:val="24"/>
        </w:rPr>
      </w:pPr>
    </w:p>
    <w:tbl>
      <w:tblPr>
        <w:tblStyle w:val="-11"/>
        <w:tblW w:w="5000" w:type="pct"/>
        <w:tblLook w:val="04A0" w:firstRow="1" w:lastRow="0" w:firstColumn="1" w:lastColumn="0" w:noHBand="0" w:noVBand="1"/>
      </w:tblPr>
      <w:tblGrid>
        <w:gridCol w:w="2799"/>
        <w:gridCol w:w="783"/>
        <w:gridCol w:w="1296"/>
        <w:gridCol w:w="780"/>
        <w:gridCol w:w="1302"/>
        <w:gridCol w:w="1325"/>
        <w:gridCol w:w="780"/>
        <w:gridCol w:w="1302"/>
        <w:gridCol w:w="789"/>
        <w:gridCol w:w="1328"/>
        <w:gridCol w:w="780"/>
        <w:gridCol w:w="1296"/>
      </w:tblGrid>
      <w:tr w:rsidR="00C513E8" w:rsidRPr="00C513E8" w:rsidTr="00C51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vMerge w:val="restar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</w:rPr>
            </w:pPr>
            <w:r w:rsidRPr="00C513E8">
              <w:rPr>
                <w:rFonts w:ascii="Times New Roman" w:hAnsi="Times New Roman"/>
                <w:color w:val="FFFFFF" w:themeColor="background1"/>
              </w:rPr>
              <w:t>Наименования укрупненных групп специальностей</w:t>
            </w:r>
          </w:p>
        </w:tc>
        <w:tc>
          <w:tcPr>
            <w:tcW w:w="714" w:type="pct"/>
            <w:gridSpan w:val="2"/>
            <w:vMerge w:val="restar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FFFF" w:themeColor="background1"/>
              </w:rPr>
            </w:pPr>
            <w:r w:rsidRPr="00C513E8">
              <w:rPr>
                <w:rFonts w:ascii="Times New Roman" w:hAnsi="Times New Roman"/>
                <w:color w:val="FFFFFF" w:themeColor="background1"/>
              </w:rPr>
              <w:t xml:space="preserve">Общая численность выпускников </w:t>
            </w:r>
          </w:p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FFFF" w:themeColor="background1"/>
              </w:rPr>
            </w:pPr>
            <w:r w:rsidRPr="00C513E8">
              <w:rPr>
                <w:rFonts w:ascii="Times New Roman" w:hAnsi="Times New Roman"/>
                <w:color w:val="FFFFFF" w:themeColor="background1"/>
              </w:rPr>
              <w:t>2025</w:t>
            </w:r>
            <w:r w:rsidRPr="00C513E8">
              <w:rPr>
                <w:rFonts w:ascii="Times New Roman" w:hAnsi="Times New Roman"/>
                <w:color w:val="FFFFFF" w:themeColor="background1"/>
              </w:rPr>
              <w:t xml:space="preserve"> </w:t>
            </w:r>
            <w:r w:rsidRPr="00C513E8">
              <w:rPr>
                <w:rFonts w:ascii="Times New Roman" w:hAnsi="Times New Roman"/>
                <w:color w:val="FFFFFF" w:themeColor="background1"/>
              </w:rPr>
              <w:t>года</w:t>
            </w:r>
          </w:p>
        </w:tc>
        <w:tc>
          <w:tcPr>
            <w:tcW w:w="3326" w:type="pct"/>
            <w:gridSpan w:val="9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FFFFFF" w:themeColor="background1"/>
              </w:rPr>
            </w:pPr>
            <w:r w:rsidRPr="00C513E8">
              <w:rPr>
                <w:rFonts w:ascii="Times New Roman" w:hAnsi="Times New Roman"/>
                <w:color w:val="FFFFFF" w:themeColor="background1"/>
              </w:rPr>
              <w:t>Планируемое распределение выпускников по каналам занятости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vMerge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</w:rPr>
            </w:pPr>
          </w:p>
        </w:tc>
        <w:tc>
          <w:tcPr>
            <w:tcW w:w="714" w:type="pct"/>
            <w:gridSpan w:val="2"/>
            <w:vMerge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715" w:type="pct"/>
            <w:gridSpan w:val="2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Трудоустроены</w:t>
            </w:r>
          </w:p>
        </w:tc>
        <w:tc>
          <w:tcPr>
            <w:tcW w:w="455" w:type="pc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Призваны в ряды ВС РФ</w:t>
            </w:r>
          </w:p>
        </w:tc>
        <w:tc>
          <w:tcPr>
            <w:tcW w:w="715" w:type="pct"/>
            <w:gridSpan w:val="2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Продолжили обучение</w:t>
            </w:r>
          </w:p>
        </w:tc>
        <w:tc>
          <w:tcPr>
            <w:tcW w:w="727" w:type="pct"/>
            <w:gridSpan w:val="2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Находятся в отпуске по уходу за ребенком</w:t>
            </w:r>
          </w:p>
        </w:tc>
        <w:tc>
          <w:tcPr>
            <w:tcW w:w="715" w:type="pct"/>
            <w:gridSpan w:val="2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Не трудоустроены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vMerge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</w:rPr>
            </w:pPr>
          </w:p>
        </w:tc>
        <w:tc>
          <w:tcPr>
            <w:tcW w:w="269" w:type="pc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Всего</w:t>
            </w:r>
          </w:p>
        </w:tc>
        <w:tc>
          <w:tcPr>
            <w:tcW w:w="445" w:type="pc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color w:val="FFFFFF" w:themeColor="background1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</w:rPr>
              <w:t xml:space="preserve">. </w:t>
            </w:r>
            <w:r w:rsidRPr="00C513E8">
              <w:rPr>
                <w:rFonts w:ascii="Times New Roman" w:hAnsi="Times New Roman"/>
                <w:b/>
                <w:color w:val="FFFFFF" w:themeColor="background1"/>
              </w:rPr>
              <w:t>инвалиды</w:t>
            </w:r>
          </w:p>
        </w:tc>
        <w:tc>
          <w:tcPr>
            <w:tcW w:w="268" w:type="pc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Всего</w:t>
            </w:r>
          </w:p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(из гр.2)</w:t>
            </w:r>
          </w:p>
        </w:tc>
        <w:tc>
          <w:tcPr>
            <w:tcW w:w="447" w:type="pc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color w:val="FFFFFF" w:themeColor="background1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</w:rPr>
              <w:t xml:space="preserve">. </w:t>
            </w:r>
            <w:r w:rsidRPr="00C513E8">
              <w:rPr>
                <w:rFonts w:ascii="Times New Roman" w:hAnsi="Times New Roman"/>
                <w:b/>
                <w:color w:val="FFFFFF" w:themeColor="background1"/>
              </w:rPr>
              <w:t>инвалиды</w:t>
            </w:r>
            <w:r w:rsidRPr="00C513E8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r w:rsidRPr="00C513E8">
              <w:rPr>
                <w:rFonts w:ascii="Times New Roman" w:hAnsi="Times New Roman"/>
                <w:b/>
                <w:color w:val="FFFFFF" w:themeColor="background1"/>
              </w:rPr>
              <w:t>(из гр.3)</w:t>
            </w:r>
          </w:p>
        </w:tc>
        <w:tc>
          <w:tcPr>
            <w:tcW w:w="455" w:type="pc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</w:p>
        </w:tc>
        <w:tc>
          <w:tcPr>
            <w:tcW w:w="268" w:type="pc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Всего</w:t>
            </w:r>
          </w:p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(из гр.2)</w:t>
            </w:r>
          </w:p>
        </w:tc>
        <w:tc>
          <w:tcPr>
            <w:tcW w:w="447" w:type="pc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color w:val="FFFFFF" w:themeColor="background1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</w:rPr>
              <w:t xml:space="preserve">. </w:t>
            </w:r>
            <w:r w:rsidRPr="00C513E8">
              <w:rPr>
                <w:rFonts w:ascii="Times New Roman" w:hAnsi="Times New Roman"/>
                <w:b/>
                <w:color w:val="FFFFFF" w:themeColor="background1"/>
              </w:rPr>
              <w:t>инвалиды</w:t>
            </w:r>
            <w:r w:rsidRPr="00C513E8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r w:rsidRPr="00C513E8">
              <w:rPr>
                <w:rFonts w:ascii="Times New Roman" w:hAnsi="Times New Roman"/>
                <w:b/>
                <w:color w:val="FFFFFF" w:themeColor="background1"/>
              </w:rPr>
              <w:t>(из гр.3)</w:t>
            </w:r>
          </w:p>
        </w:tc>
        <w:tc>
          <w:tcPr>
            <w:tcW w:w="271" w:type="pc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Всего</w:t>
            </w:r>
          </w:p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(из гр.2)</w:t>
            </w:r>
          </w:p>
        </w:tc>
        <w:tc>
          <w:tcPr>
            <w:tcW w:w="456" w:type="pc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color w:val="FFFFFF" w:themeColor="background1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</w:rPr>
              <w:t xml:space="preserve">. </w:t>
            </w:r>
            <w:r w:rsidRPr="00C513E8">
              <w:rPr>
                <w:rFonts w:ascii="Times New Roman" w:hAnsi="Times New Roman"/>
                <w:b/>
                <w:color w:val="FFFFFF" w:themeColor="background1"/>
              </w:rPr>
              <w:t>инвалиды</w:t>
            </w:r>
            <w:r w:rsidRPr="00C513E8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r w:rsidRPr="00C513E8">
              <w:rPr>
                <w:rFonts w:ascii="Times New Roman" w:hAnsi="Times New Roman"/>
                <w:b/>
                <w:color w:val="FFFFFF" w:themeColor="background1"/>
              </w:rPr>
              <w:t>(из гр.3)</w:t>
            </w:r>
          </w:p>
        </w:tc>
        <w:tc>
          <w:tcPr>
            <w:tcW w:w="268" w:type="pc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Всего</w:t>
            </w:r>
          </w:p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 w:rsidRPr="00C513E8">
              <w:rPr>
                <w:rFonts w:ascii="Times New Roman" w:hAnsi="Times New Roman"/>
                <w:b/>
                <w:color w:val="FFFFFF" w:themeColor="background1"/>
              </w:rPr>
              <w:t>(из гр.2)</w:t>
            </w:r>
          </w:p>
        </w:tc>
        <w:tc>
          <w:tcPr>
            <w:tcW w:w="447" w:type="pct"/>
            <w:shd w:val="clear" w:color="auto" w:fill="2E74B5" w:themeFill="accent1" w:themeFillShade="BF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color w:val="FFFFFF" w:themeColor="background1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color w:val="FFFFFF" w:themeColor="background1"/>
              </w:rPr>
              <w:t xml:space="preserve">. </w:t>
            </w:r>
            <w:r w:rsidRPr="00C513E8">
              <w:rPr>
                <w:rFonts w:ascii="Times New Roman" w:hAnsi="Times New Roman"/>
                <w:b/>
                <w:color w:val="FFFFFF" w:themeColor="background1"/>
              </w:rPr>
              <w:t>инвалиды</w:t>
            </w:r>
            <w:r w:rsidRPr="00C513E8">
              <w:rPr>
                <w:rFonts w:ascii="Times New Roman" w:hAnsi="Times New Roman"/>
                <w:b/>
                <w:color w:val="FFFFFF" w:themeColor="background1"/>
              </w:rPr>
              <w:t xml:space="preserve"> </w:t>
            </w:r>
            <w:r w:rsidRPr="00C513E8">
              <w:rPr>
                <w:rFonts w:ascii="Times New Roman" w:hAnsi="Times New Roman"/>
                <w:b/>
                <w:color w:val="FFFFFF" w:themeColor="background1"/>
              </w:rPr>
              <w:t>(из гр.3)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C513E8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3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4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5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6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7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8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9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10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11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12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513E8">
              <w:rPr>
                <w:rFonts w:ascii="Times New Roman" w:hAnsi="Times New Roman"/>
                <w:b w:val="0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24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17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7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513E8">
              <w:rPr>
                <w:rFonts w:ascii="Times New Roman" w:hAnsi="Times New Roman"/>
                <w:b w:val="0"/>
              </w:rPr>
              <w:t>09.02.07 Информационные системы и программирование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68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32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24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12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513E8">
              <w:rPr>
                <w:rFonts w:ascii="Times New Roman" w:hAnsi="Times New Roman"/>
                <w:b w:val="0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27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15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12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513E8">
              <w:rPr>
                <w:rFonts w:ascii="Times New Roman" w:hAnsi="Times New Roman"/>
                <w:b w:val="0"/>
              </w:rPr>
              <w:t xml:space="preserve">15.02.10 </w:t>
            </w:r>
            <w:proofErr w:type="spellStart"/>
            <w:r>
              <w:rPr>
                <w:rFonts w:ascii="Times New Roman" w:hAnsi="Times New Roman"/>
                <w:b w:val="0"/>
              </w:rPr>
              <w:t>М</w:t>
            </w:r>
            <w:r w:rsidRPr="00C513E8">
              <w:rPr>
                <w:rFonts w:ascii="Times New Roman" w:hAnsi="Times New Roman"/>
                <w:b w:val="0"/>
              </w:rPr>
              <w:t>ехатроника</w:t>
            </w:r>
            <w:proofErr w:type="spellEnd"/>
            <w:r w:rsidRPr="00C513E8">
              <w:rPr>
                <w:rFonts w:ascii="Times New Roman" w:hAnsi="Times New Roman"/>
                <w:b w:val="0"/>
              </w:rPr>
              <w:t xml:space="preserve"> и мобильная робототехника (по отраслям)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31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21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8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513E8">
              <w:rPr>
                <w:rFonts w:ascii="Times New Roman" w:hAnsi="Times New Roman"/>
                <w:b w:val="0"/>
              </w:rPr>
              <w:t>15.02.12 Монтаж, техническое обслуживание и ремонт промышленного оборудования (по отраслям)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21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12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8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513E8">
              <w:rPr>
                <w:rFonts w:ascii="Times New Roman" w:hAnsi="Times New Roman"/>
                <w:b w:val="0"/>
              </w:rPr>
              <w:t xml:space="preserve">22.02.03 Литейное производство черных и </w:t>
            </w:r>
            <w:r w:rsidRPr="00C513E8">
              <w:rPr>
                <w:rFonts w:ascii="Times New Roman" w:hAnsi="Times New Roman"/>
                <w:b w:val="0"/>
              </w:rPr>
              <w:lastRenderedPageBreak/>
              <w:t>цветных металлов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12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5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bookmarkStart w:id="0" w:name="_GoBack"/>
        <w:bookmarkEnd w:id="0"/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 w:val="0"/>
                <w:color w:val="000000"/>
              </w:rPr>
            </w:pPr>
            <w:r w:rsidRPr="00C513E8">
              <w:rPr>
                <w:rFonts w:ascii="Times New Roman" w:hAnsi="Times New Roman"/>
                <w:b w:val="0"/>
                <w:color w:val="000000"/>
              </w:rPr>
              <w:t>23.01.17 Мастер по ремонту и обслуживанию автомобилей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513E8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26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20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513E8">
              <w:rPr>
                <w:rFonts w:ascii="Times New Roman" w:hAnsi="Times New Roman"/>
                <w:b w:val="0"/>
              </w:rPr>
              <w:t>23.02.02 Автомобиле- и тракторостроение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22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12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8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513E8">
              <w:rPr>
                <w:rFonts w:ascii="Times New Roman" w:hAnsi="Times New Roman"/>
                <w:b w:val="0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76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23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45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8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513E8">
              <w:rPr>
                <w:rFonts w:ascii="Times New Roman" w:hAnsi="Times New Roman"/>
                <w:b w:val="0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22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14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8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</w:tr>
      <w:tr w:rsidR="00C513E8" w:rsidRPr="00C513E8" w:rsidTr="00C513E8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513E8">
              <w:rPr>
                <w:rFonts w:ascii="Times New Roman" w:hAnsi="Times New Roman"/>
                <w:b w:val="0"/>
              </w:rPr>
              <w:t>36.02.01 Ветеринария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27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22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3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513E8">
              <w:rPr>
                <w:rFonts w:ascii="Times New Roman" w:hAnsi="Times New Roman"/>
                <w:b w:val="0"/>
              </w:rPr>
              <w:t>38.02.01Экономика и бухгалтерский учет (по отраслям)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31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23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4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4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</w:tr>
      <w:tr w:rsidR="00C513E8" w:rsidRPr="00C513E8" w:rsidTr="00C513E8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rPr>
                <w:rFonts w:ascii="Times New Roman" w:hAnsi="Times New Roman"/>
                <w:b w:val="0"/>
              </w:rPr>
            </w:pPr>
            <w:r w:rsidRPr="00C513E8">
              <w:rPr>
                <w:rFonts w:ascii="Times New Roman" w:hAnsi="Times New Roman"/>
                <w:b w:val="0"/>
              </w:rPr>
              <w:t>38.02.02 Страховое дело (по отраслям)</w:t>
            </w:r>
          </w:p>
        </w:tc>
        <w:tc>
          <w:tcPr>
            <w:tcW w:w="269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27</w:t>
            </w:r>
          </w:p>
        </w:tc>
        <w:tc>
          <w:tcPr>
            <w:tcW w:w="44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20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5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2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1</w:t>
            </w:r>
          </w:p>
        </w:tc>
        <w:tc>
          <w:tcPr>
            <w:tcW w:w="271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56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  <w:tc>
          <w:tcPr>
            <w:tcW w:w="447" w:type="pct"/>
            <w:shd w:val="clear" w:color="auto" w:fill="F2F2F2" w:themeFill="background1" w:themeFillShade="F2"/>
          </w:tcPr>
          <w:p w:rsidR="00C513E8" w:rsidRPr="00C513E8" w:rsidRDefault="00C513E8" w:rsidP="00C513E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C513E8">
              <w:rPr>
                <w:rFonts w:ascii="Times New Roman" w:hAnsi="Times New Roman"/>
              </w:rPr>
              <w:t>-</w:t>
            </w:r>
          </w:p>
        </w:tc>
      </w:tr>
    </w:tbl>
    <w:p w:rsidR="00390A71" w:rsidRDefault="00C513E8" w:rsidP="00C513E8">
      <w:pPr>
        <w:spacing w:after="0"/>
      </w:pPr>
    </w:p>
    <w:sectPr w:rsidR="00390A71" w:rsidSect="00C513E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E8"/>
    <w:rsid w:val="006A0EDC"/>
    <w:rsid w:val="007A56CF"/>
    <w:rsid w:val="00C5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1D37"/>
  <w15:chartTrackingRefBased/>
  <w15:docId w15:val="{DE60522D-6296-4656-AE17-223CA2AA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C513E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1</cp:revision>
  <dcterms:created xsi:type="dcterms:W3CDTF">2025-08-14T21:14:00Z</dcterms:created>
  <dcterms:modified xsi:type="dcterms:W3CDTF">2025-08-14T21:23:00Z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